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0002035784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89"/>
        <w:gridCol w:w="3916"/>
      </w:tblGrid>
      <w:tr>
        <w:trPr/>
        <w:tc>
          <w:tcPr>
            <w:tcW w:w="6289" w:type="dxa"/>
            <w:tcBorders/>
            <w:vAlign w:val="center"/>
          </w:tcPr>
          <w:p>
            <w:pPr>
              <w:pStyle w:val="TableContents"/>
              <w:bidi w:val="0"/>
              <w:spacing w:before="0" w:after="283"/>
              <w:jc w:val="left"/>
              <w:rPr/>
            </w:pPr>
            <w:r>
              <w:rPr/>
              <w:t>Name of Issuer</w:t>
            </w:r>
          </w:p>
        </w:tc>
        <w:tc>
          <w:tcPr>
            <w:tcW w:w="3916" w:type="dxa"/>
            <w:tcBorders/>
            <w:vAlign w:val="center"/>
          </w:tcPr>
          <w:p>
            <w:pPr>
              <w:pStyle w:val="TableContents"/>
              <w:bidi w:val="0"/>
              <w:spacing w:before="0" w:after="0"/>
              <w:jc w:val="left"/>
              <w:rPr/>
            </w:pPr>
            <w:r>
              <w:rPr/>
              <w:t>Ceribell, Inc.</w:t>
            </w:r>
          </w:p>
        </w:tc>
      </w:tr>
      <w:tr>
        <w:trPr/>
        <w:tc>
          <w:tcPr>
            <w:tcW w:w="6289" w:type="dxa"/>
            <w:tcBorders/>
            <w:vAlign w:val="center"/>
          </w:tcPr>
          <w:p>
            <w:pPr>
              <w:pStyle w:val="TableContents"/>
              <w:bidi w:val="0"/>
              <w:spacing w:before="0" w:after="283"/>
              <w:jc w:val="left"/>
              <w:rPr/>
            </w:pPr>
            <w:r>
              <w:rPr/>
              <w:t>SEC File Number</w:t>
            </w:r>
          </w:p>
        </w:tc>
        <w:tc>
          <w:tcPr>
            <w:tcW w:w="3916" w:type="dxa"/>
            <w:tcBorders/>
            <w:vAlign w:val="center"/>
          </w:tcPr>
          <w:p>
            <w:pPr>
              <w:pStyle w:val="TableContents"/>
              <w:bidi w:val="0"/>
              <w:spacing w:before="0" w:after="0"/>
              <w:jc w:val="left"/>
              <w:rPr/>
            </w:pPr>
            <w:r>
              <w:rPr/>
              <w:t>001-42364</w:t>
            </w:r>
          </w:p>
        </w:tc>
      </w:tr>
      <w:tr>
        <w:trPr/>
        <w:tc>
          <w:tcPr>
            <w:tcW w:w="6289" w:type="dxa"/>
            <w:tcBorders/>
            <w:vAlign w:val="center"/>
          </w:tcPr>
          <w:p>
            <w:pPr>
              <w:pStyle w:val="TableContents"/>
              <w:bidi w:val="0"/>
              <w:spacing w:before="0" w:after="283"/>
              <w:jc w:val="left"/>
              <w:rPr/>
            </w:pPr>
            <w:r>
              <w:rPr/>
              <w:t>Address of Issuer</w:t>
            </w:r>
          </w:p>
        </w:tc>
        <w:tc>
          <w:tcPr>
            <w:tcW w:w="3916" w:type="dxa"/>
            <w:tcBorders/>
            <w:vAlign w:val="center"/>
          </w:tcPr>
          <w:p>
            <w:pPr>
              <w:pStyle w:val="TableContents"/>
              <w:bidi w:val="0"/>
              <w:spacing w:before="0" w:after="0"/>
              <w:jc w:val="left"/>
              <w:rPr/>
            </w:pPr>
            <w:r>
              <w:rPr/>
              <w:t>360 N. PASTORIA AVENUE</w:t>
              <w:br/>
              <w:t>SUNNYVALE</w:t>
              <w:br/>
              <w:t xml:space="preserve">CALIFORNIA </w:t>
              <w:br/>
              <w:t>94085</w:t>
            </w:r>
          </w:p>
        </w:tc>
      </w:tr>
      <w:tr>
        <w:trPr/>
        <w:tc>
          <w:tcPr>
            <w:tcW w:w="6289" w:type="dxa"/>
            <w:tcBorders/>
            <w:vAlign w:val="center"/>
          </w:tcPr>
          <w:p>
            <w:pPr>
              <w:pStyle w:val="TableContents"/>
              <w:bidi w:val="0"/>
              <w:spacing w:before="0" w:after="283"/>
              <w:jc w:val="left"/>
              <w:rPr/>
            </w:pPr>
            <w:r>
              <w:rPr/>
              <w:t>Phone</w:t>
            </w:r>
          </w:p>
        </w:tc>
        <w:tc>
          <w:tcPr>
            <w:tcW w:w="3916" w:type="dxa"/>
            <w:tcBorders/>
            <w:vAlign w:val="center"/>
          </w:tcPr>
          <w:p>
            <w:pPr>
              <w:pStyle w:val="TableContents"/>
              <w:bidi w:val="0"/>
              <w:spacing w:before="0" w:after="0"/>
              <w:jc w:val="left"/>
              <w:rPr/>
            </w:pPr>
            <w:r>
              <w:rPr/>
              <w:t>(800) 436-0826</w:t>
            </w:r>
          </w:p>
        </w:tc>
      </w:tr>
      <w:tr>
        <w:trPr/>
        <w:tc>
          <w:tcPr>
            <w:tcW w:w="6289" w:type="dxa"/>
            <w:tcBorders/>
            <w:vAlign w:val="center"/>
          </w:tcPr>
          <w:p>
            <w:pPr>
              <w:pStyle w:val="TableContents"/>
              <w:bidi w:val="0"/>
              <w:spacing w:before="0" w:after="283"/>
              <w:jc w:val="left"/>
              <w:rPr/>
            </w:pPr>
            <w:r>
              <w:rPr/>
              <w:t>Name of Person for Whose Account the Securities are To Be Sold</w:t>
            </w:r>
          </w:p>
        </w:tc>
        <w:tc>
          <w:tcPr>
            <w:tcW w:w="3916" w:type="dxa"/>
            <w:tcBorders/>
            <w:vAlign w:val="center"/>
          </w:tcPr>
          <w:p>
            <w:pPr>
              <w:pStyle w:val="TableContents"/>
              <w:bidi w:val="0"/>
              <w:spacing w:before="0" w:after="0"/>
              <w:jc w:val="left"/>
              <w:rPr/>
            </w:pPr>
            <w:r>
              <w:rPr/>
              <w:t>Chao Xingjuan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Officer</w:t>
            </w:r>
          </w:p>
        </w:tc>
      </w:tr>
      <w:tr>
        <w:trPr/>
        <w:tc>
          <w:tcPr>
            <w:tcW w:w="6289" w:type="dxa"/>
            <w:tcBorders/>
            <w:vAlign w:val="center"/>
          </w:tcPr>
          <w:p>
            <w:pPr>
              <w:pStyle w:val="TableContents"/>
              <w:bidi w:val="0"/>
              <w:spacing w:before="0" w:after="283"/>
              <w:jc w:val="left"/>
              <w:rPr/>
            </w:pPr>
            <w:r>
              <w:rPr/>
              <w:t>Relationship to Issuer</w:t>
            </w:r>
          </w:p>
        </w:tc>
        <w:tc>
          <w:tcPr>
            <w:tcW w:w="39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20846</w:t>
            </w:r>
          </w:p>
        </w:tc>
        <w:tc>
          <w:tcPr>
            <w:tcW w:w="1377" w:type="dxa"/>
            <w:tcBorders/>
            <w:vAlign w:val="center"/>
          </w:tcPr>
          <w:p>
            <w:pPr>
              <w:pStyle w:val="TableContents"/>
              <w:bidi w:val="0"/>
              <w:spacing w:before="0" w:after="283"/>
              <w:jc w:val="left"/>
              <w:rPr/>
            </w:pPr>
            <w:r>
              <w:rPr/>
              <w:t>521773.40</w:t>
            </w:r>
          </w:p>
        </w:tc>
        <w:tc>
          <w:tcPr>
            <w:tcW w:w="1552" w:type="dxa"/>
            <w:tcBorders/>
            <w:vAlign w:val="center"/>
          </w:tcPr>
          <w:p>
            <w:pPr>
              <w:pStyle w:val="TableContents"/>
              <w:bidi w:val="0"/>
              <w:spacing w:before="0" w:after="283"/>
              <w:jc w:val="left"/>
              <w:rPr/>
            </w:pPr>
            <w:r>
              <w:rPr/>
              <w:t>38378101</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04/30/2018</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20846</w:t>
            </w:r>
          </w:p>
        </w:tc>
        <w:tc>
          <w:tcPr>
            <w:tcW w:w="1078" w:type="dxa"/>
            <w:tcBorders/>
            <w:vAlign w:val="center"/>
          </w:tcPr>
          <w:p>
            <w:pPr>
              <w:pStyle w:val="TableContents"/>
              <w:bidi w:val="0"/>
              <w:spacing w:before="0" w:after="283"/>
              <w:jc w:val="left"/>
              <w:rPr/>
            </w:pPr>
            <w:r>
              <w:rPr/>
              <w:t>04/30/2018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07/07/2026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776162.92</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08/03/2026</w:t>
            </w:r>
          </w:p>
        </w:tc>
        <w:tc>
          <w:tcPr>
            <w:tcW w:w="1564" w:type="dxa"/>
            <w:tcBorders/>
            <w:vAlign w:val="center"/>
          </w:tcPr>
          <w:p>
            <w:pPr>
              <w:pStyle w:val="TableContents"/>
              <w:bidi w:val="0"/>
              <w:spacing w:before="0" w:after="283"/>
              <w:jc w:val="left"/>
              <w:rPr/>
            </w:pPr>
            <w:r>
              <w:rPr/>
              <w:t>39000</w:t>
            </w:r>
          </w:p>
        </w:tc>
        <w:tc>
          <w:tcPr>
            <w:tcW w:w="1763" w:type="dxa"/>
            <w:tcBorders/>
            <w:vAlign w:val="center"/>
          </w:tcPr>
          <w:p>
            <w:pPr>
              <w:pStyle w:val="TableContents"/>
              <w:bidi w:val="0"/>
              <w:spacing w:before="0" w:after="283"/>
              <w:jc w:val="left"/>
              <w:rPr/>
            </w:pPr>
            <w:r>
              <w:rPr/>
              <w:t>714567.79</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08/18/2026</w:t>
            </w:r>
          </w:p>
        </w:tc>
        <w:tc>
          <w:tcPr>
            <w:tcW w:w="1564" w:type="dxa"/>
            <w:tcBorders/>
            <w:vAlign w:val="center"/>
          </w:tcPr>
          <w:p>
            <w:pPr>
              <w:pStyle w:val="TableContents"/>
              <w:bidi w:val="0"/>
              <w:spacing w:before="0" w:after="283"/>
              <w:jc w:val="left"/>
              <w:rPr/>
            </w:pPr>
            <w:r>
              <w:rPr/>
              <w:t>2199</w:t>
            </w:r>
          </w:p>
        </w:tc>
        <w:tc>
          <w:tcPr>
            <w:tcW w:w="1763" w:type="dxa"/>
            <w:tcBorders/>
            <w:vAlign w:val="center"/>
          </w:tcPr>
          <w:p>
            <w:pPr>
              <w:pStyle w:val="TableContents"/>
              <w:bidi w:val="0"/>
              <w:spacing w:before="0" w:after="283"/>
              <w:jc w:val="left"/>
              <w:rPr/>
            </w:pPr>
            <w:r>
              <w:rPr/>
              <w:t>54975.00</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08/19/2026</w:t>
            </w:r>
          </w:p>
        </w:tc>
        <w:tc>
          <w:tcPr>
            <w:tcW w:w="1564" w:type="dxa"/>
            <w:tcBorders/>
            <w:vAlign w:val="center"/>
          </w:tcPr>
          <w:p>
            <w:pPr>
              <w:pStyle w:val="TableContents"/>
              <w:bidi w:val="0"/>
              <w:spacing w:before="0" w:after="283"/>
              <w:jc w:val="left"/>
              <w:rPr/>
            </w:pPr>
            <w:r>
              <w:rPr/>
              <w:t>31415</w:t>
            </w:r>
          </w:p>
        </w:tc>
        <w:tc>
          <w:tcPr>
            <w:tcW w:w="1763" w:type="dxa"/>
            <w:tcBorders/>
            <w:vAlign w:val="center"/>
          </w:tcPr>
          <w:p>
            <w:pPr>
              <w:pStyle w:val="TableContents"/>
              <w:bidi w:val="0"/>
              <w:spacing w:before="0" w:after="283"/>
              <w:jc w:val="left"/>
              <w:rPr/>
            </w:pPr>
            <w:r>
              <w:rPr/>
              <w:t>786365.06</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08/21/2026</w:t>
            </w:r>
          </w:p>
        </w:tc>
        <w:tc>
          <w:tcPr>
            <w:tcW w:w="1564" w:type="dxa"/>
            <w:tcBorders/>
            <w:vAlign w:val="center"/>
          </w:tcPr>
          <w:p>
            <w:pPr>
              <w:pStyle w:val="TableContents"/>
              <w:bidi w:val="0"/>
              <w:spacing w:before="0" w:after="283"/>
              <w:jc w:val="left"/>
              <w:rPr/>
            </w:pPr>
            <w:r>
              <w:rPr/>
              <w:t>6068</w:t>
            </w:r>
          </w:p>
        </w:tc>
        <w:tc>
          <w:tcPr>
            <w:tcW w:w="1763" w:type="dxa"/>
            <w:tcBorders/>
            <w:vAlign w:val="center"/>
          </w:tcPr>
          <w:p>
            <w:pPr>
              <w:pStyle w:val="TableContents"/>
              <w:bidi w:val="0"/>
              <w:spacing w:before="0" w:after="283"/>
              <w:jc w:val="left"/>
              <w:rPr/>
            </w:pPr>
            <w:r>
              <w:rPr/>
              <w:t>145764.28</w:t>
            </w:r>
          </w:p>
        </w:tc>
      </w:tr>
      <w:tr>
        <w:trPr/>
        <w:tc>
          <w:tcPr>
            <w:tcW w:w="2982" w:type="dxa"/>
            <w:tcBorders/>
            <w:vAlign w:val="center"/>
          </w:tcPr>
          <w:p>
            <w:pPr>
              <w:pStyle w:val="TableContents"/>
              <w:bidi w:val="0"/>
              <w:spacing w:before="0" w:after="283"/>
              <w:jc w:val="left"/>
              <w:rPr/>
            </w:pPr>
            <w:r>
              <w:rPr/>
              <w:t>Xingjuan Chao</w:t>
              <w:br/>
              <w:t>360 N. Pastoria Avenue</w:t>
              <w:br/>
              <w:t>Sunnyvale   CA   94085</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09/02/2026</w:t>
            </w:r>
          </w:p>
        </w:tc>
        <w:tc>
          <w:tcPr>
            <w:tcW w:w="1564" w:type="dxa"/>
            <w:tcBorders/>
            <w:vAlign w:val="center"/>
          </w:tcPr>
          <w:p>
            <w:pPr>
              <w:pStyle w:val="TableContents"/>
              <w:bidi w:val="0"/>
              <w:spacing w:before="0" w:after="283"/>
              <w:jc w:val="left"/>
              <w:rPr/>
            </w:pPr>
            <w:r>
              <w:rPr/>
              <w:t>39540</w:t>
            </w:r>
          </w:p>
        </w:tc>
        <w:tc>
          <w:tcPr>
            <w:tcW w:w="1763" w:type="dxa"/>
            <w:tcBorders/>
            <w:vAlign w:val="center"/>
          </w:tcPr>
          <w:p>
            <w:pPr>
              <w:pStyle w:val="TableContents"/>
              <w:bidi w:val="0"/>
              <w:spacing w:before="0" w:after="283"/>
              <w:jc w:val="left"/>
              <w:rPr/>
            </w:pPr>
            <w:r>
              <w:rPr/>
              <w:t>973089.52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09/15/2026</w:t>
            </w:r>
          </w:p>
        </w:tc>
      </w:tr>
      <w:tr>
        <w:trPr/>
        <w:tc>
          <w:tcPr>
            <w:tcW w:w="3950" w:type="dxa"/>
            <w:tcBorders/>
            <w:vAlign w:val="center"/>
          </w:tcPr>
          <w:p>
            <w:pPr>
              <w:pStyle w:val="TableContents"/>
              <w:bidi w:val="0"/>
              <w:spacing w:before="0" w:after="283"/>
              <w:jc w:val="left"/>
              <w:rPr/>
            </w:pPr>
            <w:r>
              <w:rPr/>
              <w:t>Date of Plan Adoption or Giving of Instruction, If Relying on Rule 10b5-1</w:t>
            </w:r>
          </w:p>
        </w:tc>
        <w:tc>
          <w:tcPr>
            <w:tcW w:w="6255"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/s/Wade Moss, as a duly authorized representative of Fidelity Brokerage Services LLC, as attorney-in-fact for Xingjuan Chao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694</Words>
  <Characters>3595</Characters>
  <CharactersWithSpaces>4221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